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E8C33" w14:textId="77777777" w:rsidR="004A29EC" w:rsidRDefault="00000000">
      <w:pPr>
        <w:jc w:val="center"/>
      </w:pPr>
      <w:r>
        <w:rPr>
          <w:b/>
          <w:bCs/>
          <w:sz w:val="32"/>
          <w:szCs w:val="32"/>
        </w:rPr>
        <w:t>BABY-I</w:t>
      </w:r>
    </w:p>
    <w:p w14:paraId="55355C9D" w14:textId="77777777" w:rsidR="004A29EC" w:rsidRDefault="00000000">
      <w:pPr>
        <w:spacing w:after="200"/>
        <w:jc w:val="center"/>
      </w:pPr>
      <w:r>
        <w:rPr>
          <w:i/>
          <w:iCs/>
        </w:rPr>
        <w:t>Infant Abandonment Prevention Initiative</w:t>
      </w:r>
    </w:p>
    <w:p w14:paraId="7B2ED5F0" w14:textId="77777777" w:rsidR="004A29EC" w:rsidRDefault="00000000">
      <w:pPr>
        <w:spacing w:after="200"/>
        <w:jc w:val="center"/>
      </w:pPr>
      <w:r>
        <w:rPr>
          <w:b/>
          <w:bCs/>
          <w:sz w:val="26"/>
          <w:szCs w:val="26"/>
        </w:rPr>
        <w:t>SAFEGUARDING CHILDREN POLICY</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6700"/>
      </w:tblGrid>
      <w:tr w:rsidR="004A29EC" w14:paraId="39DB0462" w14:textId="77777777">
        <w:tblPrEx>
          <w:tblCellMar>
            <w:top w:w="0" w:type="dxa"/>
            <w:bottom w:w="0" w:type="dxa"/>
          </w:tblCellMar>
        </w:tblPrEx>
        <w:tc>
          <w:tcPr>
            <w:tcW w:w="2700" w:type="dxa"/>
            <w:shd w:val="clear" w:color="auto" w:fill="F2F2F2"/>
          </w:tcPr>
          <w:p w14:paraId="4ED24F66" w14:textId="77777777" w:rsidR="004A29EC" w:rsidRDefault="00000000">
            <w:r>
              <w:rPr>
                <w:b/>
                <w:bCs/>
              </w:rPr>
              <w:t>Document Owner</w:t>
            </w:r>
          </w:p>
        </w:tc>
        <w:tc>
          <w:tcPr>
            <w:tcW w:w="6700" w:type="dxa"/>
          </w:tcPr>
          <w:p w14:paraId="753CD597" w14:textId="77777777" w:rsidR="004A29EC" w:rsidRDefault="00000000">
            <w:r>
              <w:t>Ebere – Compliance/GRC Officer &amp; Trustee (Governance, Compliance and Operations)</w:t>
            </w:r>
          </w:p>
        </w:tc>
      </w:tr>
      <w:tr w:rsidR="004A29EC" w14:paraId="5DAAB42D" w14:textId="77777777">
        <w:tblPrEx>
          <w:tblCellMar>
            <w:top w:w="0" w:type="dxa"/>
            <w:bottom w:w="0" w:type="dxa"/>
          </w:tblCellMar>
        </w:tblPrEx>
        <w:tc>
          <w:tcPr>
            <w:tcW w:w="2700" w:type="dxa"/>
            <w:shd w:val="clear" w:color="auto" w:fill="F2F2F2"/>
          </w:tcPr>
          <w:p w14:paraId="2243E71D" w14:textId="77777777" w:rsidR="004A29EC" w:rsidRDefault="00000000">
            <w:r>
              <w:rPr>
                <w:b/>
                <w:bCs/>
              </w:rPr>
              <w:t>Approved By</w:t>
            </w:r>
          </w:p>
        </w:tc>
        <w:tc>
          <w:tcPr>
            <w:tcW w:w="6700" w:type="dxa"/>
          </w:tcPr>
          <w:p w14:paraId="22061044" w14:textId="77777777" w:rsidR="004A29EC" w:rsidRDefault="00000000">
            <w:r>
              <w:t>BABY-I Board of Trustees (collectively)</w:t>
            </w:r>
          </w:p>
        </w:tc>
      </w:tr>
      <w:tr w:rsidR="004A29EC" w14:paraId="3130B093" w14:textId="77777777">
        <w:tblPrEx>
          <w:tblCellMar>
            <w:top w:w="0" w:type="dxa"/>
            <w:bottom w:w="0" w:type="dxa"/>
          </w:tblCellMar>
        </w:tblPrEx>
        <w:tc>
          <w:tcPr>
            <w:tcW w:w="2700" w:type="dxa"/>
            <w:shd w:val="clear" w:color="auto" w:fill="F2F2F2"/>
          </w:tcPr>
          <w:p w14:paraId="78CF1A61" w14:textId="77777777" w:rsidR="004A29EC" w:rsidRDefault="00000000">
            <w:r>
              <w:rPr>
                <w:b/>
                <w:bCs/>
              </w:rPr>
              <w:t>Version</w:t>
            </w:r>
          </w:p>
        </w:tc>
        <w:tc>
          <w:tcPr>
            <w:tcW w:w="6700" w:type="dxa"/>
          </w:tcPr>
          <w:p w14:paraId="3C33FAFE" w14:textId="77777777" w:rsidR="004A29EC" w:rsidRDefault="00000000">
            <w:r>
              <w:t>1.0</w:t>
            </w:r>
          </w:p>
        </w:tc>
      </w:tr>
      <w:tr w:rsidR="004A29EC" w14:paraId="4B1650F1" w14:textId="77777777">
        <w:tblPrEx>
          <w:tblCellMar>
            <w:top w:w="0" w:type="dxa"/>
            <w:bottom w:w="0" w:type="dxa"/>
          </w:tblCellMar>
        </w:tblPrEx>
        <w:tc>
          <w:tcPr>
            <w:tcW w:w="2700" w:type="dxa"/>
            <w:shd w:val="clear" w:color="auto" w:fill="F2F2F2"/>
          </w:tcPr>
          <w:p w14:paraId="33F2CA20" w14:textId="77777777" w:rsidR="004A29EC" w:rsidRDefault="00000000">
            <w:r>
              <w:rPr>
                <w:b/>
                <w:bCs/>
              </w:rPr>
              <w:t>Status</w:t>
            </w:r>
          </w:p>
        </w:tc>
        <w:tc>
          <w:tcPr>
            <w:tcW w:w="6700" w:type="dxa"/>
          </w:tcPr>
          <w:p w14:paraId="0440F57C" w14:textId="77777777" w:rsidR="004A29EC" w:rsidRDefault="00000000">
            <w:r>
              <w:t>Adopted</w:t>
            </w:r>
          </w:p>
        </w:tc>
      </w:tr>
      <w:tr w:rsidR="004A29EC" w14:paraId="5F025F4A" w14:textId="77777777">
        <w:tblPrEx>
          <w:tblCellMar>
            <w:top w:w="0" w:type="dxa"/>
            <w:bottom w:w="0" w:type="dxa"/>
          </w:tblCellMar>
        </w:tblPrEx>
        <w:tc>
          <w:tcPr>
            <w:tcW w:w="2700" w:type="dxa"/>
            <w:shd w:val="clear" w:color="auto" w:fill="F2F2F2"/>
          </w:tcPr>
          <w:p w14:paraId="322BFE8D" w14:textId="77777777" w:rsidR="004A29EC" w:rsidRDefault="00000000">
            <w:r>
              <w:rPr>
                <w:b/>
                <w:bCs/>
              </w:rPr>
              <w:t>Date Adopted</w:t>
            </w:r>
          </w:p>
        </w:tc>
        <w:tc>
          <w:tcPr>
            <w:tcW w:w="6700" w:type="dxa"/>
          </w:tcPr>
          <w:p w14:paraId="5CD12842" w14:textId="77777777" w:rsidR="004A29EC" w:rsidRDefault="00000000">
            <w:r>
              <w:t>4 September 2026</w:t>
            </w:r>
          </w:p>
        </w:tc>
      </w:tr>
      <w:tr w:rsidR="004A29EC" w14:paraId="306165B3" w14:textId="77777777">
        <w:tblPrEx>
          <w:tblCellMar>
            <w:top w:w="0" w:type="dxa"/>
            <w:bottom w:w="0" w:type="dxa"/>
          </w:tblCellMar>
        </w:tblPrEx>
        <w:tc>
          <w:tcPr>
            <w:tcW w:w="2700" w:type="dxa"/>
            <w:shd w:val="clear" w:color="auto" w:fill="F2F2F2"/>
          </w:tcPr>
          <w:p w14:paraId="790E88A0" w14:textId="77777777" w:rsidR="004A29EC" w:rsidRDefault="00000000">
            <w:r>
              <w:rPr>
                <w:b/>
                <w:bCs/>
              </w:rPr>
              <w:t>Next Review Date</w:t>
            </w:r>
          </w:p>
        </w:tc>
        <w:tc>
          <w:tcPr>
            <w:tcW w:w="6700" w:type="dxa"/>
          </w:tcPr>
          <w:p w14:paraId="3D9C4DCC" w14:textId="77777777" w:rsidR="004A29EC" w:rsidRDefault="00000000">
            <w:r>
              <w:t>4 September 2027</w:t>
            </w:r>
          </w:p>
        </w:tc>
      </w:tr>
      <w:tr w:rsidR="004A29EC" w14:paraId="18362E60" w14:textId="77777777">
        <w:tblPrEx>
          <w:tblCellMar>
            <w:top w:w="0" w:type="dxa"/>
            <w:bottom w:w="0" w:type="dxa"/>
          </w:tblCellMar>
        </w:tblPrEx>
        <w:tc>
          <w:tcPr>
            <w:tcW w:w="2700" w:type="dxa"/>
            <w:shd w:val="clear" w:color="auto" w:fill="F2F2F2"/>
          </w:tcPr>
          <w:p w14:paraId="23874EA8" w14:textId="77777777" w:rsidR="004A29EC" w:rsidRDefault="00000000">
            <w:r>
              <w:rPr>
                <w:b/>
                <w:bCs/>
              </w:rPr>
              <w:t>Applies To</w:t>
            </w:r>
          </w:p>
        </w:tc>
        <w:tc>
          <w:tcPr>
            <w:tcW w:w="6700" w:type="dxa"/>
          </w:tcPr>
          <w:p w14:paraId="18E15993" w14:textId="77777777" w:rsidR="004A29EC" w:rsidRDefault="00000000">
            <w:r>
              <w:t>All trustees, staff, volunteers, and anyone acting on behalf of BABY-I</w:t>
            </w:r>
          </w:p>
        </w:tc>
      </w:tr>
    </w:tbl>
    <w:p w14:paraId="719DE7C6" w14:textId="77777777" w:rsidR="004A29EC" w:rsidRDefault="004A29EC">
      <w:pPr>
        <w:spacing w:after="200"/>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4A29EC" w14:paraId="33313392" w14:textId="77777777">
        <w:tblPrEx>
          <w:tblCellMar>
            <w:top w:w="0" w:type="dxa"/>
            <w:bottom w:w="0" w:type="dxa"/>
          </w:tblCellMar>
        </w:tblPrEx>
        <w:tc>
          <w:tcPr>
            <w:tcW w:w="9400" w:type="dxa"/>
            <w:shd w:val="clear" w:color="auto" w:fill="EAF1F8"/>
          </w:tcPr>
          <w:p w14:paraId="51D17B08" w14:textId="77777777" w:rsidR="004A29EC" w:rsidRDefault="00000000">
            <w:pPr>
              <w:spacing w:after="60"/>
            </w:pPr>
            <w:r>
              <w:rPr>
                <w:b/>
                <w:bCs/>
                <w:color w:val="1F4E79"/>
                <w:sz w:val="21"/>
                <w:szCs w:val="21"/>
              </w:rPr>
              <w:t>In short:</w:t>
            </w:r>
          </w:p>
          <w:p w14:paraId="6C69D585" w14:textId="77777777" w:rsidR="004A29EC" w:rsidRDefault="00000000">
            <w:r>
              <w:rPr>
                <w:i/>
                <w:iCs/>
                <w:sz w:val="21"/>
                <w:szCs w:val="21"/>
              </w:rPr>
              <w:t>This policy explains how BABY-I protects children and infants it comes into contact with, and what every trustee and volunteer must do if they're ever worried about a child's safety.</w:t>
            </w:r>
          </w:p>
        </w:tc>
      </w:tr>
    </w:tbl>
    <w:p w14:paraId="0194433B" w14:textId="77777777" w:rsidR="004A29EC" w:rsidRDefault="004A29EC">
      <w:pPr>
        <w:spacing w:after="100"/>
      </w:pPr>
    </w:p>
    <w:p w14:paraId="2FE3E415" w14:textId="77777777" w:rsidR="004A29EC" w:rsidRDefault="00000000">
      <w:pPr>
        <w:spacing w:before="260" w:after="120"/>
      </w:pPr>
      <w:r>
        <w:rPr>
          <w:b/>
          <w:bCs/>
          <w:sz w:val="26"/>
          <w:szCs w:val="26"/>
        </w:rPr>
        <w:t>1. Policy Statement</w:t>
      </w:r>
    </w:p>
    <w:p w14:paraId="54B1D591" w14:textId="77777777" w:rsidR="004A29EC" w:rsidRDefault="00000000">
      <w:pPr>
        <w:spacing w:after="120"/>
      </w:pPr>
      <w:r>
        <w:rPr>
          <w:sz w:val="21"/>
          <w:szCs w:val="21"/>
        </w:rPr>
        <w:t>BABY-I is committed to safeguarding and promoting the welfare of every child and infant it comes into contact with, and to acting promptly and appropriately on any concern about a child's safety. This commitment applies to every trustee, volunteer, and anyone acting on behalf of BABY-I, regardless of role or seniority.</w:t>
      </w:r>
    </w:p>
    <w:p w14:paraId="455AFC25" w14:textId="77777777" w:rsidR="004A29EC" w:rsidRDefault="00000000">
      <w:pPr>
        <w:spacing w:after="120"/>
      </w:pPr>
      <w:r>
        <w:rPr>
          <w:sz w:val="21"/>
          <w:szCs w:val="21"/>
        </w:rPr>
        <w:t xml:space="preserve">BABY-I recognises that </w:t>
      </w:r>
      <w:commentRangeStart w:id="0"/>
      <w:r>
        <w:rPr>
          <w:sz w:val="21"/>
          <w:szCs w:val="21"/>
        </w:rPr>
        <w:t xml:space="preserve">infants and children </w:t>
      </w:r>
      <w:commentRangeEnd w:id="0"/>
      <w:r>
        <w:rPr>
          <w:rStyle w:val="CommentReference"/>
          <w:sz w:val="21"/>
          <w:szCs w:val="21"/>
        </w:rPr>
        <w:commentReference w:id="0"/>
      </w:r>
      <w:r>
        <w:rPr>
          <w:sz w:val="21"/>
          <w:szCs w:val="21"/>
        </w:rPr>
        <w:t>cannot protect themselves and that safeguarding is everyone's responsibility. This policy sets out how BABY-I meets that responsibility while operating strictly as a signposting, education, and referral organisation.</w:t>
      </w:r>
    </w:p>
    <w:p w14:paraId="4E87FF37" w14:textId="77777777" w:rsidR="004A29EC" w:rsidRDefault="00000000">
      <w:pPr>
        <w:spacing w:before="260" w:after="120"/>
      </w:pPr>
      <w:r>
        <w:rPr>
          <w:b/>
          <w:bCs/>
          <w:sz w:val="26"/>
          <w:szCs w:val="26"/>
        </w:rPr>
        <w:t>2. Scope and What This Policy Covers</w:t>
      </w:r>
    </w:p>
    <w:p w14:paraId="5256D0C6" w14:textId="77777777" w:rsidR="004A29EC" w:rsidRDefault="00000000">
      <w:pPr>
        <w:spacing w:after="120"/>
      </w:pPr>
      <w:r>
        <w:rPr>
          <w:sz w:val="21"/>
          <w:szCs w:val="21"/>
        </w:rPr>
        <w:t>This policy applies to all BABY-I activity, including outreach, the callback helpline service, training delivery, community engagement, and any digital communication (including the WhatsApp announcement channel).</w:t>
      </w:r>
    </w:p>
    <w:p w14:paraId="67941611" w14:textId="77777777" w:rsidR="004A29EC" w:rsidRDefault="00000000">
      <w:pPr>
        <w:spacing w:after="120"/>
      </w:pPr>
      <w:r>
        <w:rPr>
          <w:sz w:val="21"/>
          <w:szCs w:val="21"/>
        </w:rPr>
        <w:t>This policy must be read alongside the Safeguarding Adults at Risk Policy, the Whistleblowing Policy, and the DBS / Recruitment in Regulated Activity Policy.</w:t>
      </w:r>
    </w:p>
    <w:p w14:paraId="371F77B9" w14:textId="77777777" w:rsidR="004A29EC" w:rsidRDefault="00000000">
      <w:pPr>
        <w:spacing w:before="260" w:after="120"/>
      </w:pPr>
      <w:r>
        <w:rPr>
          <w:b/>
          <w:bCs/>
          <w:sz w:val="26"/>
          <w:szCs w:val="26"/>
        </w:rPr>
        <w:t>3. What BABY-I Does and Does Not Do</w:t>
      </w:r>
    </w:p>
    <w:p w14:paraId="4D40BD1D" w14:textId="77777777" w:rsidR="004A29EC" w:rsidRDefault="00000000">
      <w:pPr>
        <w:spacing w:after="120"/>
      </w:pPr>
      <w:r>
        <w:rPr>
          <w:sz w:val="21"/>
          <w:szCs w:val="21"/>
        </w:rPr>
        <w:t>This section exists to remove any ambiguity about BABY-I's role, in line with the position confirmed by the Chair of Trustees.</w:t>
      </w:r>
    </w:p>
    <w:p w14:paraId="47A3D142" w14:textId="77777777" w:rsidR="004A29EC" w:rsidRDefault="00000000">
      <w:pPr>
        <w:spacing w:before="160" w:after="80"/>
      </w:pPr>
      <w:r>
        <w:rPr>
          <w:b/>
          <w:bCs/>
          <w:sz w:val="22"/>
          <w:szCs w:val="22"/>
        </w:rPr>
        <w:t>3.1 BABY-I Does:</w:t>
      </w:r>
    </w:p>
    <w:p w14:paraId="729FB501" w14:textId="77777777" w:rsidR="004A29EC" w:rsidRDefault="00000000">
      <w:pPr>
        <w:pStyle w:val="ListParagraph"/>
        <w:numPr>
          <w:ilvl w:val="0"/>
          <w:numId w:val="2"/>
        </w:numPr>
        <w:spacing w:after="80"/>
      </w:pPr>
      <w:r>
        <w:t xml:space="preserve">Provide a callback helpline: a mother or caller leaves a message and </w:t>
      </w:r>
      <w:commentRangeStart w:id="1"/>
      <w:r>
        <w:t>a trained volunteer calls back to listen and signpost/refer the caller to appropriate statutory services.</w:t>
      </w:r>
      <w:commentRangeEnd w:id="1"/>
      <w:r>
        <w:rPr>
          <w:rStyle w:val="CommentReference"/>
          <w:sz w:val="20"/>
          <w:szCs w:val="20"/>
        </w:rPr>
        <w:commentReference w:id="1"/>
      </w:r>
    </w:p>
    <w:p w14:paraId="73EFD402" w14:textId="77777777" w:rsidR="004A29EC" w:rsidRDefault="00000000">
      <w:pPr>
        <w:pStyle w:val="ListParagraph"/>
        <w:numPr>
          <w:ilvl w:val="0"/>
          <w:numId w:val="2"/>
        </w:numPr>
        <w:spacing w:after="80"/>
      </w:pPr>
      <w:r>
        <w:t>Signpost and refer callers and beneficiaries to statutory services (Children's Social Care, NHS, police, mental health services).</w:t>
      </w:r>
    </w:p>
    <w:p w14:paraId="52A5391A" w14:textId="77777777" w:rsidR="004A29EC" w:rsidRDefault="00000000">
      <w:pPr>
        <w:pStyle w:val="ListParagraph"/>
        <w:numPr>
          <w:ilvl w:val="0"/>
          <w:numId w:val="2"/>
        </w:numPr>
        <w:spacing w:after="80"/>
      </w:pPr>
      <w:r>
        <w:t>Deliver education, awareness, and training on infant abandonment prevention.</w:t>
      </w:r>
    </w:p>
    <w:p w14:paraId="278C7556" w14:textId="77777777" w:rsidR="004A29EC" w:rsidRDefault="00000000">
      <w:pPr>
        <w:pStyle w:val="ListParagraph"/>
        <w:numPr>
          <w:ilvl w:val="0"/>
          <w:numId w:val="2"/>
        </w:numPr>
        <w:spacing w:after="80"/>
      </w:pPr>
      <w:r>
        <w:t>Provide post-referral follow-up support to mothers, within the limits of a non-statutory organisation.</w:t>
      </w:r>
    </w:p>
    <w:p w14:paraId="527E2461" w14:textId="77777777" w:rsidR="004A29EC" w:rsidRDefault="00000000">
      <w:pPr>
        <w:spacing w:before="160" w:after="80"/>
      </w:pPr>
      <w:r>
        <w:rPr>
          <w:b/>
          <w:bCs/>
          <w:sz w:val="22"/>
          <w:szCs w:val="22"/>
        </w:rPr>
        <w:t>3.2 BABY-I Does Not:</w:t>
      </w:r>
    </w:p>
    <w:p w14:paraId="4C4689A9" w14:textId="77777777" w:rsidR="004A29EC" w:rsidRDefault="00000000">
      <w:pPr>
        <w:pStyle w:val="ListParagraph"/>
        <w:numPr>
          <w:ilvl w:val="0"/>
          <w:numId w:val="2"/>
        </w:numPr>
        <w:spacing w:after="80"/>
      </w:pPr>
      <w:r>
        <w:t>Take physical custody of a baby or child under any circumstances.</w:t>
      </w:r>
    </w:p>
    <w:p w14:paraId="491BEBDD" w14:textId="77777777" w:rsidR="004A29EC" w:rsidRDefault="00000000">
      <w:pPr>
        <w:pStyle w:val="ListParagraph"/>
        <w:numPr>
          <w:ilvl w:val="0"/>
          <w:numId w:val="2"/>
        </w:numPr>
        <w:spacing w:after="80"/>
      </w:pPr>
      <w:r>
        <w:t>Act as a safe haven, baby hatch, or anonymous drop-off point.</w:t>
      </w:r>
    </w:p>
    <w:p w14:paraId="4F346476" w14:textId="77777777" w:rsidR="004A29EC" w:rsidRDefault="00000000">
      <w:pPr>
        <w:pStyle w:val="ListParagraph"/>
        <w:numPr>
          <w:ilvl w:val="0"/>
          <w:numId w:val="2"/>
        </w:numPr>
        <w:spacing w:after="80"/>
      </w:pPr>
      <w:r>
        <w:lastRenderedPageBreak/>
        <w:t>Provide witnessed handover, escort, or transport services.</w:t>
      </w:r>
    </w:p>
    <w:p w14:paraId="27FEE147" w14:textId="1F1231A9" w:rsidR="004A29EC" w:rsidRDefault="00000000">
      <w:pPr>
        <w:pStyle w:val="ListParagraph"/>
        <w:numPr>
          <w:ilvl w:val="0"/>
          <w:numId w:val="2"/>
        </w:numPr>
        <w:spacing w:after="80"/>
      </w:pPr>
      <w:r>
        <w:t xml:space="preserve">Promise secrecy or confidentiality where a </w:t>
      </w:r>
      <w:commentRangeStart w:id="2"/>
      <w:r>
        <w:t>child is or may be at risk.</w:t>
      </w:r>
      <w:commentRangeEnd w:id="2"/>
      <w:r>
        <w:rPr>
          <w:rStyle w:val="CommentReference"/>
          <w:sz w:val="20"/>
          <w:szCs w:val="20"/>
        </w:rPr>
        <w:commentReference w:id="2"/>
      </w:r>
    </w:p>
    <w:p w14:paraId="78153589" w14:textId="77777777" w:rsidR="004A29EC" w:rsidRDefault="00000000">
      <w:pPr>
        <w:pStyle w:val="ListParagraph"/>
        <w:numPr>
          <w:ilvl w:val="0"/>
          <w:numId w:val="2"/>
        </w:numPr>
        <w:spacing w:after="80"/>
      </w:pPr>
      <w:r>
        <w:t>Investigate safeguarding concerns, mediate them privately, or delay reporting them to statutory agencies.</w:t>
      </w:r>
    </w:p>
    <w:p w14:paraId="60B3B351" w14:textId="77777777" w:rsidR="004A29EC" w:rsidRDefault="00000000">
      <w:pPr>
        <w:spacing w:after="120"/>
      </w:pPr>
      <w:r>
        <w:rPr>
          <w:sz w:val="21"/>
          <w:szCs w:val="21"/>
        </w:rPr>
        <w:t>Any historical reference in earlier BABY-I documents to an escort, handover, or witnessing model does not reflect current practice and must not be relied upon.</w:t>
      </w:r>
    </w:p>
    <w:p w14:paraId="68F30F80" w14:textId="77777777" w:rsidR="004A29EC" w:rsidRDefault="00000000">
      <w:pPr>
        <w:spacing w:before="260" w:after="120"/>
      </w:pPr>
      <w:r>
        <w:rPr>
          <w:b/>
          <w:bCs/>
          <w:sz w:val="26"/>
          <w:szCs w:val="26"/>
        </w:rPr>
        <w:t>4. Legal and Policy Framework</w:t>
      </w:r>
    </w:p>
    <w:p w14:paraId="4FA6A2FA" w14:textId="77777777" w:rsidR="004A29EC" w:rsidRDefault="00000000">
      <w:pPr>
        <w:spacing w:after="120"/>
      </w:pPr>
      <w:r>
        <w:rPr>
          <w:sz w:val="21"/>
          <w:szCs w:val="21"/>
        </w:rPr>
        <w:t>This policy is written in accordance with:</w:t>
      </w:r>
    </w:p>
    <w:p w14:paraId="46C725DD" w14:textId="77777777" w:rsidR="004A29EC" w:rsidRDefault="00000000">
      <w:pPr>
        <w:pStyle w:val="ListParagraph"/>
        <w:numPr>
          <w:ilvl w:val="0"/>
          <w:numId w:val="2"/>
        </w:numPr>
        <w:spacing w:after="80"/>
      </w:pPr>
      <w:r>
        <w:t>The Children Act 1989 and 2004</w:t>
      </w:r>
    </w:p>
    <w:p w14:paraId="61046F57" w14:textId="77777777" w:rsidR="004A29EC" w:rsidRDefault="00000000">
      <w:pPr>
        <w:pStyle w:val="ListParagraph"/>
        <w:numPr>
          <w:ilvl w:val="0"/>
          <w:numId w:val="2"/>
        </w:numPr>
        <w:spacing w:after="80"/>
      </w:pPr>
      <w:r>
        <w:t>Working Together to Safeguard Children (HM Government)</w:t>
      </w:r>
    </w:p>
    <w:p w14:paraId="02305791" w14:textId="77777777" w:rsidR="004A29EC" w:rsidRDefault="00000000">
      <w:pPr>
        <w:pStyle w:val="ListParagraph"/>
        <w:numPr>
          <w:ilvl w:val="0"/>
          <w:numId w:val="2"/>
        </w:numPr>
        <w:spacing w:after="80"/>
      </w:pPr>
      <w:r>
        <w:t>UK GDPR and the Data Protection Act 2018</w:t>
      </w:r>
    </w:p>
    <w:p w14:paraId="139C0BED" w14:textId="77777777" w:rsidR="004A29EC" w:rsidRDefault="00000000">
      <w:pPr>
        <w:pStyle w:val="ListParagraph"/>
        <w:numPr>
          <w:ilvl w:val="0"/>
          <w:numId w:val="2"/>
        </w:numPr>
        <w:spacing w:after="80"/>
      </w:pPr>
      <w:r>
        <w:t>Charity Commission guidance CC3 (The Essential Trustee) and safeguarding guidance for charities working with children</w:t>
      </w:r>
    </w:p>
    <w:p w14:paraId="64824A0E" w14:textId="77777777" w:rsidR="004A29EC" w:rsidRDefault="00000000">
      <w:pPr>
        <w:spacing w:before="260" w:after="120"/>
      </w:pPr>
      <w:r>
        <w:rPr>
          <w:b/>
          <w:bCs/>
          <w:sz w:val="26"/>
          <w:szCs w:val="26"/>
        </w:rPr>
        <w:t>5. Roles and Responsibilities</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2000"/>
        <w:gridCol w:w="4900"/>
      </w:tblGrid>
      <w:tr w:rsidR="004A29EC" w14:paraId="2656EBF9" w14:textId="77777777">
        <w:tblPrEx>
          <w:tblCellMar>
            <w:top w:w="0" w:type="dxa"/>
            <w:bottom w:w="0" w:type="dxa"/>
          </w:tblCellMar>
        </w:tblPrEx>
        <w:tc>
          <w:tcPr>
            <w:tcW w:w="2500" w:type="dxa"/>
            <w:shd w:val="clear" w:color="auto" w:fill="1F4E79"/>
          </w:tcPr>
          <w:p w14:paraId="755FEC73" w14:textId="77777777" w:rsidR="004A29EC" w:rsidRDefault="00000000">
            <w:r>
              <w:rPr>
                <w:b/>
                <w:bCs/>
                <w:color w:val="FFFFFF"/>
                <w:sz w:val="19"/>
                <w:szCs w:val="19"/>
              </w:rPr>
              <w:t>Role</w:t>
            </w:r>
          </w:p>
        </w:tc>
        <w:tc>
          <w:tcPr>
            <w:tcW w:w="2000" w:type="dxa"/>
            <w:shd w:val="clear" w:color="auto" w:fill="1F4E79"/>
          </w:tcPr>
          <w:p w14:paraId="7BFEF128" w14:textId="77777777" w:rsidR="004A29EC" w:rsidRDefault="00000000">
            <w:r>
              <w:rPr>
                <w:b/>
                <w:bCs/>
                <w:color w:val="FFFFFF"/>
                <w:sz w:val="19"/>
                <w:szCs w:val="19"/>
              </w:rPr>
              <w:t>Named Person</w:t>
            </w:r>
          </w:p>
        </w:tc>
        <w:tc>
          <w:tcPr>
            <w:tcW w:w="4900" w:type="dxa"/>
            <w:shd w:val="clear" w:color="auto" w:fill="1F4E79"/>
          </w:tcPr>
          <w:p w14:paraId="7E76959F" w14:textId="77777777" w:rsidR="004A29EC" w:rsidRDefault="00000000">
            <w:r>
              <w:rPr>
                <w:b/>
                <w:bCs/>
                <w:color w:val="FFFFFF"/>
                <w:sz w:val="19"/>
                <w:szCs w:val="19"/>
              </w:rPr>
              <w:t>Responsibility</w:t>
            </w:r>
          </w:p>
        </w:tc>
      </w:tr>
      <w:tr w:rsidR="004A29EC" w14:paraId="14290947" w14:textId="77777777">
        <w:tblPrEx>
          <w:tblCellMar>
            <w:top w:w="0" w:type="dxa"/>
            <w:bottom w:w="0" w:type="dxa"/>
          </w:tblCellMar>
        </w:tblPrEx>
        <w:tc>
          <w:tcPr>
            <w:tcW w:w="2500" w:type="dxa"/>
          </w:tcPr>
          <w:p w14:paraId="6FA788FE" w14:textId="77777777" w:rsidR="004A29EC" w:rsidRDefault="00000000">
            <w:r>
              <w:rPr>
                <w:b/>
                <w:bCs/>
                <w:sz w:val="19"/>
                <w:szCs w:val="19"/>
              </w:rPr>
              <w:t>Designated Safeguarding Lead (DSL)</w:t>
            </w:r>
          </w:p>
        </w:tc>
        <w:tc>
          <w:tcPr>
            <w:tcW w:w="2000" w:type="dxa"/>
          </w:tcPr>
          <w:p w14:paraId="093F7ACD" w14:textId="77777777" w:rsidR="004A29EC" w:rsidRDefault="00000000">
            <w:r>
              <w:rPr>
                <w:sz w:val="19"/>
                <w:szCs w:val="19"/>
              </w:rPr>
              <w:t>Mariama</w:t>
            </w:r>
          </w:p>
        </w:tc>
        <w:tc>
          <w:tcPr>
            <w:tcW w:w="4900" w:type="dxa"/>
          </w:tcPr>
          <w:p w14:paraId="6356CDFB" w14:textId="77777777" w:rsidR="004A29EC" w:rsidRDefault="00000000">
            <w:r>
              <w:rPr>
                <w:sz w:val="19"/>
                <w:szCs w:val="19"/>
              </w:rPr>
              <w:t>Oversight of routine safeguarding cases; first point of contact for concerns; liaison with statutory agencies.</w:t>
            </w:r>
          </w:p>
        </w:tc>
      </w:tr>
      <w:tr w:rsidR="004A29EC" w14:paraId="64AF4A10" w14:textId="77777777">
        <w:tblPrEx>
          <w:tblCellMar>
            <w:top w:w="0" w:type="dxa"/>
            <w:bottom w:w="0" w:type="dxa"/>
          </w:tblCellMar>
        </w:tblPrEx>
        <w:tc>
          <w:tcPr>
            <w:tcW w:w="2500" w:type="dxa"/>
          </w:tcPr>
          <w:p w14:paraId="1038A608" w14:textId="77777777" w:rsidR="004A29EC" w:rsidRDefault="00000000">
            <w:r>
              <w:rPr>
                <w:b/>
                <w:bCs/>
                <w:sz w:val="19"/>
                <w:szCs w:val="19"/>
              </w:rPr>
              <w:t>Compliance/GRC Officer &amp; Trustee</w:t>
            </w:r>
          </w:p>
        </w:tc>
        <w:tc>
          <w:tcPr>
            <w:tcW w:w="2000" w:type="dxa"/>
          </w:tcPr>
          <w:p w14:paraId="68464CE2" w14:textId="77777777" w:rsidR="004A29EC" w:rsidRDefault="00000000">
            <w:r>
              <w:rPr>
                <w:sz w:val="19"/>
                <w:szCs w:val="19"/>
              </w:rPr>
              <w:t>Ebere</w:t>
            </w:r>
          </w:p>
        </w:tc>
        <w:tc>
          <w:tcPr>
            <w:tcW w:w="4900" w:type="dxa"/>
          </w:tcPr>
          <w:p w14:paraId="6C005AFB" w14:textId="77777777" w:rsidR="004A29EC" w:rsidRDefault="00000000">
            <w:r>
              <w:rPr>
                <w:sz w:val="19"/>
                <w:szCs w:val="19"/>
              </w:rPr>
              <w:t>Policy oversight, review, and audit; ensuring safeguarding practice is documented and compliant.</w:t>
            </w:r>
          </w:p>
        </w:tc>
      </w:tr>
      <w:tr w:rsidR="004A29EC" w14:paraId="6BA93852" w14:textId="77777777">
        <w:tblPrEx>
          <w:tblCellMar>
            <w:top w:w="0" w:type="dxa"/>
            <w:bottom w:w="0" w:type="dxa"/>
          </w:tblCellMar>
        </w:tblPrEx>
        <w:tc>
          <w:tcPr>
            <w:tcW w:w="2500" w:type="dxa"/>
          </w:tcPr>
          <w:p w14:paraId="33B943D2" w14:textId="77777777" w:rsidR="004A29EC" w:rsidRDefault="00000000">
            <w:commentRangeStart w:id="3"/>
            <w:r>
              <w:rPr>
                <w:b/>
                <w:bCs/>
                <w:sz w:val="19"/>
                <w:szCs w:val="19"/>
              </w:rPr>
              <w:t>Chair of Trustees</w:t>
            </w:r>
          </w:p>
        </w:tc>
        <w:tc>
          <w:tcPr>
            <w:tcW w:w="2000" w:type="dxa"/>
          </w:tcPr>
          <w:p w14:paraId="656B9A5E" w14:textId="77777777" w:rsidR="004A29EC" w:rsidRDefault="00000000">
            <w:r>
              <w:rPr>
                <w:sz w:val="19"/>
                <w:szCs w:val="19"/>
              </w:rPr>
              <w:t>Warda</w:t>
            </w:r>
          </w:p>
        </w:tc>
        <w:tc>
          <w:tcPr>
            <w:tcW w:w="4900" w:type="dxa"/>
          </w:tcPr>
          <w:p w14:paraId="6C0DE223" w14:textId="77777777" w:rsidR="004A29EC" w:rsidRDefault="00000000">
            <w:r>
              <w:rPr>
                <w:sz w:val="19"/>
                <w:szCs w:val="19"/>
              </w:rPr>
              <w:t>Overall accountability; decision-maker on serious incidents; Charity Commission liaison.</w:t>
            </w:r>
            <w:commentRangeEnd w:id="3"/>
            <w:r>
              <w:rPr>
                <w:rStyle w:val="CommentReference"/>
                <w:sz w:val="20"/>
                <w:szCs w:val="20"/>
              </w:rPr>
              <w:commentReference w:id="3"/>
            </w:r>
          </w:p>
        </w:tc>
      </w:tr>
    </w:tbl>
    <w:p w14:paraId="711FEE05" w14:textId="77777777" w:rsidR="004A29EC" w:rsidRDefault="00000000">
      <w:pPr>
        <w:spacing w:before="260" w:after="120"/>
      </w:pPr>
      <w:r>
        <w:rPr>
          <w:b/>
          <w:bCs/>
          <w:sz w:val="26"/>
          <w:szCs w:val="26"/>
        </w:rPr>
        <w:t>6. Recognising a Safeguarding Concern</w:t>
      </w:r>
    </w:p>
    <w:p w14:paraId="70FB27DB" w14:textId="77777777" w:rsidR="004A29EC" w:rsidRDefault="00000000">
      <w:pPr>
        <w:spacing w:after="120"/>
      </w:pPr>
      <w:r>
        <w:rPr>
          <w:sz w:val="21"/>
          <w:szCs w:val="21"/>
        </w:rPr>
        <w:t>Volunteers and staff should be alert to signs including, but not limited to:</w:t>
      </w:r>
    </w:p>
    <w:p w14:paraId="6E34E7EE" w14:textId="77777777" w:rsidR="004A29EC" w:rsidRDefault="00000000">
      <w:pPr>
        <w:pStyle w:val="ListParagraph"/>
        <w:numPr>
          <w:ilvl w:val="0"/>
          <w:numId w:val="2"/>
        </w:numPr>
        <w:spacing w:after="80"/>
      </w:pPr>
      <w:r>
        <w:t>A caller disclosing that a baby has already been abandoned or left somewhere unsafe.</w:t>
      </w:r>
    </w:p>
    <w:p w14:paraId="7EB27A89" w14:textId="77777777" w:rsidR="004A29EC" w:rsidRDefault="00000000">
      <w:pPr>
        <w:pStyle w:val="ListParagraph"/>
        <w:numPr>
          <w:ilvl w:val="0"/>
          <w:numId w:val="2"/>
        </w:numPr>
        <w:spacing w:after="80"/>
      </w:pPr>
      <w:r>
        <w:t>A caller expressing an intention or plan to abandon or harm an infant.</w:t>
      </w:r>
    </w:p>
    <w:p w14:paraId="2013DB53" w14:textId="77777777" w:rsidR="004A29EC" w:rsidRDefault="00000000">
      <w:pPr>
        <w:pStyle w:val="ListParagraph"/>
        <w:numPr>
          <w:ilvl w:val="0"/>
          <w:numId w:val="2"/>
        </w:numPr>
        <w:spacing w:after="80"/>
      </w:pPr>
      <w:r>
        <w:t>Signs of concealed or denied pregnancy combined with expressions of hopelessness.</w:t>
      </w:r>
    </w:p>
    <w:p w14:paraId="34D1B4E0" w14:textId="77777777" w:rsidR="004A29EC" w:rsidRDefault="00000000">
      <w:pPr>
        <w:pStyle w:val="ListParagraph"/>
        <w:numPr>
          <w:ilvl w:val="0"/>
          <w:numId w:val="2"/>
        </w:numPr>
        <w:spacing w:after="80"/>
      </w:pPr>
      <w:r>
        <w:t>Disclosure of domestic abuse, coercive control, or homelessness affecting a pregnant person or new mother.</w:t>
      </w:r>
    </w:p>
    <w:p w14:paraId="6C14D847" w14:textId="77777777" w:rsidR="004A29EC" w:rsidRDefault="00000000">
      <w:pPr>
        <w:pStyle w:val="ListParagraph"/>
        <w:numPr>
          <w:ilvl w:val="0"/>
          <w:numId w:val="2"/>
        </w:numPr>
        <w:spacing w:after="80"/>
      </w:pPr>
      <w:r>
        <w:t>Any disclosure suggesting an infant is currently in physical danger.</w:t>
      </w:r>
    </w:p>
    <w:p w14:paraId="76BA1300" w14:textId="77777777" w:rsidR="004A29EC" w:rsidRDefault="00000000">
      <w:pPr>
        <w:spacing w:before="260" w:after="120"/>
      </w:pPr>
      <w:r>
        <w:rPr>
          <w:b/>
          <w:bCs/>
          <w:sz w:val="26"/>
          <w:szCs w:val="26"/>
        </w:rPr>
        <w:t>7. What to Do if You Have a Concern</w:t>
      </w:r>
    </w:p>
    <w:p w14:paraId="5B77E6E7" w14:textId="77777777" w:rsidR="004A29EC" w:rsidRDefault="00000000">
      <w:pPr>
        <w:pStyle w:val="ListParagraph"/>
        <w:numPr>
          <w:ilvl w:val="0"/>
          <w:numId w:val="2"/>
        </w:numPr>
        <w:spacing w:after="80"/>
      </w:pPr>
      <w:r>
        <w:t>Do not promise secrecy or confidentiality. Explain calmly that safety comes first and that you have a duty to act.</w:t>
      </w:r>
    </w:p>
    <w:p w14:paraId="21E20828" w14:textId="77777777" w:rsidR="004A29EC" w:rsidRDefault="00000000">
      <w:pPr>
        <w:pStyle w:val="ListParagraph"/>
        <w:numPr>
          <w:ilvl w:val="0"/>
          <w:numId w:val="2"/>
        </w:numPr>
        <w:spacing w:after="80"/>
      </w:pPr>
      <w:commentRangeStart w:id="4"/>
      <w:r>
        <w:t>If a baby, infant, or child is in immediate physical danger, call 999 without delay.</w:t>
      </w:r>
      <w:commentRangeEnd w:id="4"/>
      <w:r>
        <w:rPr>
          <w:rStyle w:val="CommentReference"/>
          <w:sz w:val="20"/>
          <w:szCs w:val="20"/>
        </w:rPr>
        <w:commentReference w:id="4"/>
      </w:r>
    </w:p>
    <w:p w14:paraId="775FB102" w14:textId="522CCE4A" w:rsidR="004A29EC" w:rsidRDefault="00000000">
      <w:pPr>
        <w:pStyle w:val="ListParagraph"/>
        <w:numPr>
          <w:ilvl w:val="0"/>
          <w:numId w:val="2"/>
        </w:numPr>
        <w:spacing w:after="80"/>
      </w:pPr>
      <w:r>
        <w:t>If there is no immediate danger but a concern exists, contact Children's Social Care (during office hours) or the Emergency Duty Team (out of hours).</w:t>
      </w:r>
    </w:p>
    <w:p w14:paraId="2D1688B2" w14:textId="77777777" w:rsidR="004A29EC" w:rsidRDefault="00000000">
      <w:pPr>
        <w:pStyle w:val="ListParagraph"/>
        <w:numPr>
          <w:ilvl w:val="0"/>
          <w:numId w:val="2"/>
        </w:numPr>
        <w:spacing w:after="80"/>
      </w:pPr>
      <w:r>
        <w:t>Inform the Designated Safeguarding Lead within 1 hour of the disclosure or concern arising.</w:t>
      </w:r>
    </w:p>
    <w:p w14:paraId="5486EEF4" w14:textId="77777777" w:rsidR="004A29EC" w:rsidRDefault="00000000">
      <w:pPr>
        <w:pStyle w:val="ListParagraph"/>
        <w:numPr>
          <w:ilvl w:val="0"/>
          <w:numId w:val="2"/>
        </w:numPr>
        <w:spacing w:after="80"/>
      </w:pPr>
      <w:r>
        <w:t>Do not attempt to resolve the concern privately, investigate it yourself, or delay reporting to “see how things go.”</w:t>
      </w:r>
    </w:p>
    <w:p w14:paraId="5789DBC2" w14:textId="77777777" w:rsidR="004A29EC" w:rsidRDefault="00000000">
      <w:pPr>
        <w:pStyle w:val="ListParagraph"/>
        <w:numPr>
          <w:ilvl w:val="0"/>
          <w:numId w:val="2"/>
        </w:numPr>
        <w:spacing w:after="80"/>
      </w:pPr>
      <w:commentRangeStart w:id="5"/>
      <w:r>
        <w:t>Log the concern, the actions taken, and the outcome in the safeguarding incident record as soon as possible, and in any event within 24 hours, with any further escalation handled in line with the roles and responsibilities set out in Section 5.</w:t>
      </w:r>
      <w:commentRangeEnd w:id="5"/>
      <w:r>
        <w:rPr>
          <w:rStyle w:val="CommentReference"/>
          <w:sz w:val="20"/>
          <w:szCs w:val="20"/>
        </w:rPr>
        <w:commentReference w:id="5"/>
      </w:r>
    </w:p>
    <w:p w14:paraId="5EC08880" w14:textId="1BF2C6E0" w:rsidR="004A29EC" w:rsidRDefault="00A13A84">
      <w:pPr>
        <w:spacing w:before="260" w:after="120"/>
      </w:pPr>
      <w:r>
        <w:rPr>
          <w:b/>
          <w:bCs/>
          <w:sz w:val="26"/>
          <w:szCs w:val="26"/>
        </w:rPr>
        <w:lastRenderedPageBreak/>
        <w:t>8. Recruitment, DBS, and Training</w:t>
      </w:r>
    </w:p>
    <w:p w14:paraId="1B418D57" w14:textId="77777777" w:rsidR="004A29EC" w:rsidRDefault="00000000">
      <w:pPr>
        <w:pStyle w:val="ListParagraph"/>
        <w:numPr>
          <w:ilvl w:val="0"/>
          <w:numId w:val="2"/>
        </w:numPr>
        <w:spacing w:after="80"/>
      </w:pPr>
      <w:r>
        <w:t>All trustees and volunteers in a role involving contact with beneficiaries must complete an Enhanced DBS check, with barred list check where eligible, before starting that role.</w:t>
      </w:r>
    </w:p>
    <w:p w14:paraId="3CD7F93B" w14:textId="77777777" w:rsidR="004A29EC" w:rsidRDefault="00000000">
      <w:pPr>
        <w:pStyle w:val="ListParagraph"/>
        <w:numPr>
          <w:ilvl w:val="0"/>
          <w:numId w:val="2"/>
        </w:numPr>
        <w:spacing w:after="80"/>
      </w:pPr>
      <w:r>
        <w:t>A Single Central Register of DBS checks is maintained by the Designated Safeguarding Lead.</w:t>
      </w:r>
    </w:p>
    <w:p w14:paraId="44810FDE" w14:textId="77777777" w:rsidR="004A29EC" w:rsidRDefault="00000000">
      <w:pPr>
        <w:pStyle w:val="ListParagraph"/>
        <w:numPr>
          <w:ilvl w:val="0"/>
          <w:numId w:val="2"/>
        </w:numPr>
        <w:spacing w:after="80"/>
      </w:pPr>
      <w:r>
        <w:t>All trustees and volunteers must complete safeguarding training appropriate to their role before undertaking beneficiary-facing work, and refresher training annually.</w:t>
      </w:r>
    </w:p>
    <w:p w14:paraId="264AA3C6" w14:textId="77777777" w:rsidR="004A29EC" w:rsidRDefault="00000000">
      <w:pPr>
        <w:spacing w:before="260" w:after="120"/>
      </w:pPr>
      <w:r>
        <w:rPr>
          <w:b/>
          <w:bCs/>
          <w:sz w:val="26"/>
          <w:szCs w:val="26"/>
        </w:rPr>
        <w:t>9. Confidentiality and Information Sharing</w:t>
      </w:r>
    </w:p>
    <w:p w14:paraId="18799A87" w14:textId="77777777" w:rsidR="004A29EC" w:rsidRDefault="00000000">
      <w:pPr>
        <w:spacing w:after="120"/>
      </w:pPr>
      <w:r>
        <w:rPr>
          <w:sz w:val="21"/>
          <w:szCs w:val="21"/>
        </w:rPr>
        <w:t>Information about a safeguarding concern is shared only with those who need to know, in line with the Data Protection Policy. Where a child is at risk, the duty to safeguard overrides confidentiality. Any information sharing with statutory agencies is documented.</w:t>
      </w:r>
    </w:p>
    <w:p w14:paraId="0C29FE58" w14:textId="77777777" w:rsidR="004A29EC" w:rsidRDefault="00000000">
      <w:pPr>
        <w:spacing w:before="260" w:after="120"/>
      </w:pPr>
      <w:r>
        <w:rPr>
          <w:b/>
          <w:bCs/>
          <w:sz w:val="26"/>
          <w:szCs w:val="26"/>
        </w:rPr>
        <w:t>10. Recording and Record-Keeping</w:t>
      </w:r>
    </w:p>
    <w:p w14:paraId="420F2C84" w14:textId="77777777" w:rsidR="004A29EC" w:rsidRDefault="00000000">
      <w:pPr>
        <w:spacing w:after="120"/>
      </w:pPr>
      <w:r>
        <w:rPr>
          <w:sz w:val="21"/>
          <w:szCs w:val="21"/>
        </w:rPr>
        <w:t xml:space="preserve">All safeguarding disclosures, concerns, and actions taken are recorded in the </w:t>
      </w:r>
      <w:commentRangeStart w:id="6"/>
      <w:r>
        <w:rPr>
          <w:sz w:val="21"/>
          <w:szCs w:val="21"/>
        </w:rPr>
        <w:t xml:space="preserve">safeguarding incident log, regardless of outcome. Safeguarding records are retained in line with statutory retention requirements </w:t>
      </w:r>
      <w:commentRangeEnd w:id="6"/>
      <w:r>
        <w:rPr>
          <w:rStyle w:val="CommentReference"/>
          <w:sz w:val="21"/>
          <w:szCs w:val="21"/>
        </w:rPr>
        <w:commentReference w:id="6"/>
      </w:r>
      <w:r>
        <w:rPr>
          <w:sz w:val="21"/>
          <w:szCs w:val="21"/>
        </w:rPr>
        <w:t>and stored securely, accessible only to the Designated Safeguarding Lead and Chair of Trustees.</w:t>
      </w:r>
    </w:p>
    <w:p w14:paraId="5B2BA6C8" w14:textId="77777777" w:rsidR="004A29EC" w:rsidRDefault="00000000">
      <w:pPr>
        <w:spacing w:before="260" w:after="120"/>
      </w:pPr>
      <w:r>
        <w:rPr>
          <w:b/>
          <w:bCs/>
          <w:sz w:val="26"/>
          <w:szCs w:val="26"/>
        </w:rPr>
        <w:t>11. Serious Incident Reporting</w:t>
      </w:r>
    </w:p>
    <w:p w14:paraId="34AA36E6" w14:textId="77777777" w:rsidR="004A29EC" w:rsidRDefault="00000000">
      <w:pPr>
        <w:spacing w:after="120"/>
      </w:pPr>
      <w:r>
        <w:rPr>
          <w:sz w:val="21"/>
          <w:szCs w:val="21"/>
        </w:rPr>
        <w:t>Any incident meeting the Charity Commission's definition of a serious incident is reported to the Commission by the Chair of Trustees, supported by the Compliance/GRC Officer, without undue delay and in line with the Serious Incident Reporting Policy.</w:t>
      </w:r>
    </w:p>
    <w:p w14:paraId="0108F325" w14:textId="77777777" w:rsidR="004A29EC" w:rsidRDefault="00000000">
      <w:pPr>
        <w:spacing w:before="260" w:after="120"/>
      </w:pPr>
      <w:r>
        <w:rPr>
          <w:b/>
          <w:bCs/>
          <w:sz w:val="26"/>
          <w:szCs w:val="26"/>
        </w:rPr>
        <w:t>12. Related Policies</w:t>
      </w:r>
    </w:p>
    <w:p w14:paraId="4F6480E5" w14:textId="77777777" w:rsidR="004A29EC" w:rsidRDefault="00000000">
      <w:pPr>
        <w:pStyle w:val="ListParagraph"/>
        <w:numPr>
          <w:ilvl w:val="0"/>
          <w:numId w:val="2"/>
        </w:numPr>
        <w:spacing w:after="80"/>
      </w:pPr>
      <w:r>
        <w:t>Safeguarding Adults at Risk Policy</w:t>
      </w:r>
    </w:p>
    <w:p w14:paraId="5DB1C2B5" w14:textId="77777777" w:rsidR="004A29EC" w:rsidRDefault="00000000">
      <w:pPr>
        <w:pStyle w:val="ListParagraph"/>
        <w:numPr>
          <w:ilvl w:val="0"/>
          <w:numId w:val="2"/>
        </w:numPr>
        <w:spacing w:after="80"/>
      </w:pPr>
      <w:r>
        <w:t>DBS / Recruitment in Regulated Activity Policy</w:t>
      </w:r>
    </w:p>
    <w:p w14:paraId="0787862E" w14:textId="77777777" w:rsidR="004A29EC" w:rsidRDefault="00000000">
      <w:pPr>
        <w:pStyle w:val="ListParagraph"/>
        <w:numPr>
          <w:ilvl w:val="0"/>
          <w:numId w:val="2"/>
        </w:numPr>
        <w:spacing w:after="80"/>
      </w:pPr>
      <w:r>
        <w:t>Whistleblowing Policy</w:t>
      </w:r>
    </w:p>
    <w:p w14:paraId="75333FD1" w14:textId="77777777" w:rsidR="004A29EC" w:rsidRDefault="00000000">
      <w:pPr>
        <w:pStyle w:val="ListParagraph"/>
        <w:numPr>
          <w:ilvl w:val="0"/>
          <w:numId w:val="2"/>
        </w:numPr>
        <w:spacing w:after="80"/>
      </w:pPr>
      <w:r>
        <w:t>Data Protection Policy</w:t>
      </w:r>
    </w:p>
    <w:p w14:paraId="4A241C1A" w14:textId="77777777" w:rsidR="004A29EC" w:rsidRDefault="00000000">
      <w:pPr>
        <w:pStyle w:val="ListParagraph"/>
        <w:numPr>
          <w:ilvl w:val="0"/>
          <w:numId w:val="2"/>
        </w:numPr>
        <w:spacing w:after="80"/>
      </w:pPr>
      <w:r>
        <w:t>Complaints Policy &amp; Procedure</w:t>
      </w:r>
    </w:p>
    <w:p w14:paraId="6656EFEE" w14:textId="77777777" w:rsidR="004A29EC" w:rsidRDefault="00000000">
      <w:pPr>
        <w:pStyle w:val="ListParagraph"/>
        <w:numPr>
          <w:ilvl w:val="0"/>
          <w:numId w:val="2"/>
        </w:numPr>
        <w:spacing w:after="80"/>
      </w:pPr>
      <w:r>
        <w:t>Serious Incident Reporting Policy</w:t>
      </w:r>
    </w:p>
    <w:p w14:paraId="303F592D" w14:textId="77777777" w:rsidR="004A29EC" w:rsidRDefault="00000000">
      <w:pPr>
        <w:spacing w:before="260" w:after="120"/>
      </w:pPr>
      <w:r>
        <w:rPr>
          <w:b/>
          <w:bCs/>
          <w:sz w:val="26"/>
          <w:szCs w:val="26"/>
        </w:rPr>
        <w:t>13. Review</w:t>
      </w:r>
    </w:p>
    <w:p w14:paraId="094CD36A" w14:textId="77777777" w:rsidR="004A29EC" w:rsidRDefault="00000000">
      <w:pPr>
        <w:spacing w:after="120"/>
      </w:pPr>
      <w:r>
        <w:rPr>
          <w:sz w:val="21"/>
          <w:szCs w:val="21"/>
        </w:rPr>
        <w:t>This policy is reviewed annually by the Board of Trustees, or sooner following any safeguarding incident, a change in relevant legislation, or a material change to BABY-I's activities. Review is led by the Compliance/GRC Officer and formally adopted by trustee resolution.</w:t>
      </w:r>
    </w:p>
    <w:p w14:paraId="63574898" w14:textId="77777777" w:rsidR="004A29EC" w:rsidRDefault="004A29EC">
      <w:pPr>
        <w:spacing w:before="300"/>
      </w:pPr>
    </w:p>
    <w:p w14:paraId="2688ED2D" w14:textId="77777777" w:rsidR="004A29EC" w:rsidRDefault="004A29EC">
      <w:pPr>
        <w:pBdr>
          <w:top w:val="single" w:sz="6" w:space="4" w:color="999999"/>
        </w:pBdr>
        <w:spacing w:before="200"/>
      </w:pPr>
    </w:p>
    <w:p w14:paraId="6DFF97C9" w14:textId="77777777" w:rsidR="004A29EC" w:rsidRDefault="00000000">
      <w:pPr>
        <w:spacing w:before="200"/>
        <w:jc w:val="center"/>
      </w:pPr>
      <w:r>
        <w:rPr>
          <w:b/>
          <w:bCs/>
          <w:i/>
          <w:iCs/>
          <w:sz w:val="21"/>
          <w:szCs w:val="21"/>
        </w:rPr>
        <w:t>Collectively approved by the BABY-I Board of Trustees on 4 September 2026</w:t>
      </w:r>
    </w:p>
    <w:p w14:paraId="016EDBF4" w14:textId="77777777" w:rsidR="004A29EC" w:rsidRDefault="00000000">
      <w:pPr>
        <w:spacing w:before="300"/>
        <w:jc w:val="center"/>
      </w:pPr>
      <w:r>
        <w:rPr>
          <w:color w:val="808080"/>
          <w:sz w:val="16"/>
          <w:szCs w:val="16"/>
        </w:rPr>
        <w:t>BABY-I | Confidential</w:t>
      </w:r>
    </w:p>
    <w:sectPr w:rsidR="004A29EC">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adia Roberts" w:date="2026-09-04T20:47:00Z" w:initials="NR">
    <w:p w14:paraId="4F087F15" w14:textId="77777777" w:rsidR="00A13A84" w:rsidRDefault="00A13A84" w:rsidP="00A13A84">
      <w:r>
        <w:rPr>
          <w:rStyle w:val="CommentReference"/>
        </w:rPr>
        <w:annotationRef/>
      </w:r>
      <w:r>
        <w:t xml:space="preserve">Children only? </w:t>
      </w:r>
    </w:p>
  </w:comment>
  <w:comment w:id="1" w:author="Nadia Roberts" w:date="2026-09-04T20:48:00Z" w:initials="NR">
    <w:p w14:paraId="6EE5B777" w14:textId="77777777" w:rsidR="00A13A84" w:rsidRDefault="00A13A84" w:rsidP="00A13A84">
      <w:r>
        <w:rPr>
          <w:rStyle w:val="CommentReference"/>
        </w:rPr>
        <w:annotationRef/>
      </w:r>
      <w:r>
        <w:t>Should we explain what they call back to do?? Signpost / safeguard?</w:t>
      </w:r>
    </w:p>
  </w:comment>
  <w:comment w:id="2" w:author="Nadia Roberts" w:date="2026-09-04T20:48:00Z" w:initials="NR">
    <w:p w14:paraId="1807E422" w14:textId="77777777" w:rsidR="00A13A84" w:rsidRDefault="00A13A84" w:rsidP="00A13A84">
      <w:r>
        <w:rPr>
          <w:rStyle w:val="CommentReference"/>
        </w:rPr>
        <w:annotationRef/>
      </w:r>
      <w:r>
        <w:t>Child or adult? at risk</w:t>
      </w:r>
    </w:p>
  </w:comment>
  <w:comment w:id="3" w:author="Nadia Roberts" w:date="2026-09-04T20:49:00Z" w:initials="NR">
    <w:p w14:paraId="1CEE6811" w14:textId="77777777" w:rsidR="00A13A84" w:rsidRDefault="00A13A84" w:rsidP="00A13A84">
      <w:r>
        <w:rPr>
          <w:rStyle w:val="CommentReference"/>
        </w:rPr>
        <w:annotationRef/>
      </w:r>
      <w:r>
        <w:t xml:space="preserve"> I think Warda wanted this removed? Is that correct?</w:t>
      </w:r>
    </w:p>
  </w:comment>
  <w:comment w:id="4" w:author="Nadia Roberts" w:date="2026-09-04T20:50:00Z" w:initials="NR">
    <w:p w14:paraId="68C2D30B" w14:textId="77777777" w:rsidR="00A13A84" w:rsidRDefault="00A13A84" w:rsidP="00A13A84">
      <w:r>
        <w:rPr>
          <w:rStyle w:val="CommentReference"/>
        </w:rPr>
        <w:annotationRef/>
      </w:r>
      <w:r>
        <w:t>If a child or adult?</w:t>
      </w:r>
    </w:p>
  </w:comment>
  <w:comment w:id="5" w:author="Nadia Roberts" w:date="2026-09-04T20:50:00Z" w:initials="NR">
    <w:p w14:paraId="4BC4389F" w14:textId="77777777" w:rsidR="00A13A84" w:rsidRDefault="00A13A84" w:rsidP="00A13A84">
      <w:r>
        <w:rPr>
          <w:rStyle w:val="CommentReference"/>
        </w:rPr>
        <w:annotationRef/>
      </w:r>
      <w:r>
        <w:t>Should we add that it will be escalated accordingly / if necessary?</w:t>
      </w:r>
    </w:p>
  </w:comment>
  <w:comment w:id="6" w:author="Nadia Roberts" w:date="2026-09-04T20:51:00Z" w:initials="NR">
    <w:p w14:paraId="23003EFB" w14:textId="77777777" w:rsidR="00A13A84" w:rsidRDefault="00A13A84" w:rsidP="00A13A84">
      <w:r>
        <w:rPr>
          <w:rStyle w:val="CommentReference"/>
        </w:rPr>
        <w:annotationRef/>
      </w:r>
      <w:r>
        <w:t>Should we say where the safeguarding log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087F15" w15:done="0"/>
  <w15:commentEx w15:paraId="6EE5B777" w15:done="0"/>
  <w15:commentEx w15:paraId="1807E422" w15:done="0"/>
  <w15:commentEx w15:paraId="1CEE6811" w15:done="0"/>
  <w15:commentEx w15:paraId="68C2D30B" w15:done="0"/>
  <w15:commentEx w15:paraId="4BC4389F" w15:done="0"/>
  <w15:commentEx w15:paraId="23003E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A1D6E6F" w16cex:dateUtc="2026-09-04T19:47:00Z"/>
  <w16cex:commentExtensible w16cex:durableId="2EEE7AED" w16cex:dateUtc="2026-09-04T19:48:00Z"/>
  <w16cex:commentExtensible w16cex:durableId="38D238CD" w16cex:dateUtc="2026-09-04T19:48:00Z"/>
  <w16cex:commentExtensible w16cex:durableId="42B6E75E" w16cex:dateUtc="2026-09-04T19:49:00Z"/>
  <w16cex:commentExtensible w16cex:durableId="34DBCCA9" w16cex:dateUtc="2026-09-04T19:50:00Z"/>
  <w16cex:commentExtensible w16cex:durableId="58BC5D8A" w16cex:dateUtc="2026-09-04T19:50:00Z"/>
  <w16cex:commentExtensible w16cex:durableId="5AB230CC" w16cex:dateUtc="2026-09-04T1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087F15" w16cid:durableId="7A1D6E6F"/>
  <w16cid:commentId w16cid:paraId="6EE5B777" w16cid:durableId="2EEE7AED"/>
  <w16cid:commentId w16cid:paraId="1807E422" w16cid:durableId="38D238CD"/>
  <w16cid:commentId w16cid:paraId="1CEE6811" w16cid:durableId="42B6E75E"/>
  <w16cid:commentId w16cid:paraId="68C2D30B" w16cid:durableId="34DBCCA9"/>
  <w16cid:commentId w16cid:paraId="4BC4389F" w16cid:durableId="58BC5D8A"/>
  <w16cid:commentId w16cid:paraId="23003EFB" w16cid:durableId="5AB230C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684ADA"/>
    <w:multiLevelType w:val="hybridMultilevel"/>
    <w:tmpl w:val="A5EE252C"/>
    <w:lvl w:ilvl="0" w:tplc="653AE706">
      <w:start w:val="1"/>
      <w:numFmt w:val="bullet"/>
      <w:lvlText w:val="●"/>
      <w:lvlJc w:val="left"/>
      <w:pPr>
        <w:ind w:left="720" w:hanging="360"/>
      </w:pPr>
    </w:lvl>
    <w:lvl w:ilvl="1" w:tplc="7CA42C24">
      <w:start w:val="1"/>
      <w:numFmt w:val="bullet"/>
      <w:lvlText w:val="○"/>
      <w:lvlJc w:val="left"/>
      <w:pPr>
        <w:ind w:left="1440" w:hanging="360"/>
      </w:pPr>
    </w:lvl>
    <w:lvl w:ilvl="2" w:tplc="BECC3830">
      <w:start w:val="1"/>
      <w:numFmt w:val="bullet"/>
      <w:lvlText w:val="■"/>
      <w:lvlJc w:val="left"/>
      <w:pPr>
        <w:ind w:left="2160" w:hanging="360"/>
      </w:pPr>
    </w:lvl>
    <w:lvl w:ilvl="3" w:tplc="EC2615AA">
      <w:start w:val="1"/>
      <w:numFmt w:val="bullet"/>
      <w:lvlText w:val="●"/>
      <w:lvlJc w:val="left"/>
      <w:pPr>
        <w:ind w:left="2880" w:hanging="360"/>
      </w:pPr>
    </w:lvl>
    <w:lvl w:ilvl="4" w:tplc="63B21120">
      <w:start w:val="1"/>
      <w:numFmt w:val="bullet"/>
      <w:lvlText w:val="○"/>
      <w:lvlJc w:val="left"/>
      <w:pPr>
        <w:ind w:left="3600" w:hanging="360"/>
      </w:pPr>
    </w:lvl>
    <w:lvl w:ilvl="5" w:tplc="415A82E4">
      <w:start w:val="1"/>
      <w:numFmt w:val="bullet"/>
      <w:lvlText w:val="■"/>
      <w:lvlJc w:val="left"/>
      <w:pPr>
        <w:ind w:left="4320" w:hanging="360"/>
      </w:pPr>
    </w:lvl>
    <w:lvl w:ilvl="6" w:tplc="CFE87CEA">
      <w:start w:val="1"/>
      <w:numFmt w:val="bullet"/>
      <w:lvlText w:val="●"/>
      <w:lvlJc w:val="left"/>
      <w:pPr>
        <w:ind w:left="5040" w:hanging="360"/>
      </w:pPr>
    </w:lvl>
    <w:lvl w:ilvl="7" w:tplc="8118112A">
      <w:start w:val="1"/>
      <w:numFmt w:val="bullet"/>
      <w:lvlText w:val="●"/>
      <w:lvlJc w:val="left"/>
      <w:pPr>
        <w:ind w:left="5760" w:hanging="360"/>
      </w:pPr>
    </w:lvl>
    <w:lvl w:ilvl="8" w:tplc="DE46A9FA">
      <w:start w:val="1"/>
      <w:numFmt w:val="bullet"/>
      <w:lvlText w:val="●"/>
      <w:lvlJc w:val="left"/>
      <w:pPr>
        <w:ind w:left="6480" w:hanging="360"/>
      </w:pPr>
    </w:lvl>
  </w:abstractNum>
  <w:abstractNum w:abstractNumId="1" w15:restartNumberingAfterBreak="0">
    <w:nsid w:val="5983480A"/>
    <w:multiLevelType w:val="hybridMultilevel"/>
    <w:tmpl w:val="E996CA64"/>
    <w:lvl w:ilvl="0" w:tplc="012C5DD8">
      <w:start w:val="1"/>
      <w:numFmt w:val="bullet"/>
      <w:lvlText w:val="•"/>
      <w:lvlJc w:val="left"/>
      <w:pPr>
        <w:ind w:left="360" w:hanging="200"/>
      </w:pPr>
    </w:lvl>
    <w:lvl w:ilvl="1" w:tplc="8B00E8D2">
      <w:numFmt w:val="decimal"/>
      <w:lvlText w:val=""/>
      <w:lvlJc w:val="left"/>
    </w:lvl>
    <w:lvl w:ilvl="2" w:tplc="82E4FEB8">
      <w:numFmt w:val="decimal"/>
      <w:lvlText w:val=""/>
      <w:lvlJc w:val="left"/>
    </w:lvl>
    <w:lvl w:ilvl="3" w:tplc="74183BA4">
      <w:numFmt w:val="decimal"/>
      <w:lvlText w:val=""/>
      <w:lvlJc w:val="left"/>
    </w:lvl>
    <w:lvl w:ilvl="4" w:tplc="7CD4336A">
      <w:numFmt w:val="decimal"/>
      <w:lvlText w:val=""/>
      <w:lvlJc w:val="left"/>
    </w:lvl>
    <w:lvl w:ilvl="5" w:tplc="E370BE2C">
      <w:numFmt w:val="decimal"/>
      <w:lvlText w:val=""/>
      <w:lvlJc w:val="left"/>
    </w:lvl>
    <w:lvl w:ilvl="6" w:tplc="0F048ABA">
      <w:numFmt w:val="decimal"/>
      <w:lvlText w:val=""/>
      <w:lvlJc w:val="left"/>
    </w:lvl>
    <w:lvl w:ilvl="7" w:tplc="9BE88204">
      <w:numFmt w:val="decimal"/>
      <w:lvlText w:val=""/>
      <w:lvlJc w:val="left"/>
    </w:lvl>
    <w:lvl w:ilvl="8" w:tplc="5B8ED1F8">
      <w:numFmt w:val="decimal"/>
      <w:lvlText w:val=""/>
      <w:lvlJc w:val="left"/>
    </w:lvl>
  </w:abstractNum>
  <w:num w:numId="1" w16cid:durableId="1396585905">
    <w:abstractNumId w:val="0"/>
    <w:lvlOverride w:ilvl="0">
      <w:startOverride w:val="1"/>
    </w:lvlOverride>
  </w:num>
  <w:num w:numId="2" w16cid:durableId="2130273147">
    <w:abstractNumId w:val="1"/>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dia Roberts">
    <w15:presenceInfo w15:providerId="Windows Live" w15:userId="8fdacf485616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9EC"/>
    <w:rsid w:val="004A29EC"/>
    <w:rsid w:val="00A13A84"/>
    <w:rsid w:val="00FF2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D6D3183"/>
  <w15:docId w15:val="{4CB6A601-D7F5-DF45-BFA6-ACFCB518F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13A84"/>
    <w:rPr>
      <w:sz w:val="16"/>
      <w:szCs w:val="16"/>
    </w:rPr>
  </w:style>
  <w:style w:type="paragraph" w:styleId="CommentText">
    <w:name w:val="annotation text"/>
    <w:basedOn w:val="Normal"/>
    <w:link w:val="CommentTextChar"/>
    <w:uiPriority w:val="99"/>
    <w:semiHidden/>
    <w:unhideWhenUsed/>
    <w:rsid w:val="00A13A84"/>
  </w:style>
  <w:style w:type="character" w:customStyle="1" w:styleId="CommentTextChar">
    <w:name w:val="Comment Text Char"/>
    <w:basedOn w:val="DefaultParagraphFont"/>
    <w:link w:val="CommentText"/>
    <w:uiPriority w:val="99"/>
    <w:semiHidden/>
    <w:rsid w:val="00A13A84"/>
  </w:style>
  <w:style w:type="paragraph" w:styleId="CommentSubject">
    <w:name w:val="annotation subject"/>
    <w:basedOn w:val="CommentText"/>
    <w:next w:val="CommentText"/>
    <w:link w:val="CommentSubjectChar"/>
    <w:uiPriority w:val="99"/>
    <w:semiHidden/>
    <w:unhideWhenUsed/>
    <w:rsid w:val="00A13A84"/>
    <w:rPr>
      <w:b/>
      <w:bCs/>
    </w:rPr>
  </w:style>
  <w:style w:type="character" w:customStyle="1" w:styleId="CommentSubjectChar">
    <w:name w:val="Comment Subject Char"/>
    <w:basedOn w:val="CommentTextChar"/>
    <w:link w:val="CommentSubject"/>
    <w:uiPriority w:val="99"/>
    <w:semiHidden/>
    <w:rsid w:val="00A13A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1017</Words>
  <Characters>5972</Characters>
  <Application>Microsoft Office Word</Application>
  <DocSecurity>0</DocSecurity>
  <Lines>135</Lines>
  <Paragraphs>110</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Nadia Roberts</cp:lastModifiedBy>
  <cp:revision>2</cp:revision>
  <dcterms:created xsi:type="dcterms:W3CDTF">2026-09-04T19:51:00Z</dcterms:created>
  <dcterms:modified xsi:type="dcterms:W3CDTF">2026-09-04T19:51:00Z</dcterms:modified>
</cp:coreProperties>
</file>